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0F4" w14:textId="2F3EFA72" w:rsidR="00216F59" w:rsidRDefault="00010F63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 w:rsidRPr="00E2432B">
        <w:rPr>
          <w:noProof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 Std" w:hAnsi="Sassoon Primary Std" w:cs="Arial"/>
          <w:b/>
          <w:bCs/>
          <w:sz w:val="72"/>
          <w:szCs w:val="72"/>
        </w:rPr>
        <w:t xml:space="preserve">Year </w:t>
      </w:r>
      <w:r w:rsidR="00877288">
        <w:rPr>
          <w:rFonts w:ascii="Sassoon Primary Std" w:hAnsi="Sassoon Primary Std" w:cs="Arial"/>
          <w:b/>
          <w:bCs/>
          <w:sz w:val="72"/>
          <w:szCs w:val="72"/>
        </w:rPr>
        <w:t>3</w:t>
      </w:r>
      <w:r w:rsidR="004B4AD2">
        <w:rPr>
          <w:rFonts w:ascii="Sassoon Primary Std" w:hAnsi="Sassoon Primary Std" w:cs="Arial"/>
          <w:b/>
          <w:bCs/>
          <w:sz w:val="72"/>
          <w:szCs w:val="72"/>
        </w:rPr>
        <w:t xml:space="preserve"> </w:t>
      </w:r>
      <w:r w:rsidR="002C18AE" w:rsidRPr="002C18AE">
        <w:rPr>
          <w:rFonts w:ascii="Sassoon Primary Std" w:hAnsi="Sassoon Primary Std" w:cs="Arial"/>
          <w:b/>
          <w:bCs/>
          <w:sz w:val="72"/>
          <w:szCs w:val="72"/>
        </w:rPr>
        <w:t>RSE</w:t>
      </w:r>
    </w:p>
    <w:p w14:paraId="0DE4B2DC" w14:textId="46A45F82" w:rsidR="002C18AE" w:rsidRPr="00216F59" w:rsidRDefault="002C18AE" w:rsidP="004B4AD2">
      <w:pPr>
        <w:jc w:val="center"/>
        <w:rPr>
          <w:rFonts w:ascii="Sassoon Primary Std" w:hAnsi="Sassoon Primary Std" w:cs="Arial"/>
          <w:b/>
          <w:bCs/>
          <w:sz w:val="72"/>
          <w:szCs w:val="72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Topic: 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 xml:space="preserve">Valuing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Difference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 xml:space="preserve"> and Keeping Safe</w:t>
      </w:r>
    </w:p>
    <w:p w14:paraId="0E545928" w14:textId="3FE4E49A" w:rsidR="002C18AE" w:rsidRDefault="002C18AE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Lessons:   1. 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 xml:space="preserve">Body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>Differences</w:t>
      </w:r>
    </w:p>
    <w:p w14:paraId="6F6D99A6" w14:textId="75B63F45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 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2. 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>Personal Space</w:t>
      </w:r>
    </w:p>
    <w:p w14:paraId="0BB7F7E0" w14:textId="6EDA6733" w:rsidR="002C18AE" w:rsidRDefault="00010F63" w:rsidP="004B4AD2">
      <w:pPr>
        <w:jc w:val="center"/>
        <w:rPr>
          <w:rFonts w:ascii="Sassoon Primary Std" w:hAnsi="Sassoon Primary Std" w:cs="Arial"/>
          <w:i/>
          <w:iCs/>
          <w:sz w:val="48"/>
          <w:szCs w:val="48"/>
        </w:rPr>
      </w:pPr>
      <w:r>
        <w:rPr>
          <w:rFonts w:ascii="Sassoon Primary Std" w:hAnsi="Sassoon Primary Std" w:cs="Arial"/>
          <w:i/>
          <w:iCs/>
          <w:sz w:val="48"/>
          <w:szCs w:val="48"/>
        </w:rPr>
        <w:t xml:space="preserve">         </w:t>
      </w:r>
      <w:r w:rsidR="001F499C">
        <w:rPr>
          <w:rFonts w:ascii="Sassoon Primary Std" w:hAnsi="Sassoon Primary Std" w:cs="Arial"/>
          <w:i/>
          <w:iCs/>
          <w:sz w:val="48"/>
          <w:szCs w:val="48"/>
        </w:rPr>
        <w:t xml:space="preserve">    </w:t>
      </w:r>
      <w:r>
        <w:rPr>
          <w:rFonts w:ascii="Sassoon Primary Std" w:hAnsi="Sassoon Primary Std" w:cs="Arial"/>
          <w:i/>
          <w:iCs/>
          <w:sz w:val="48"/>
          <w:szCs w:val="48"/>
        </w:rPr>
        <w:t xml:space="preserve"> </w:t>
      </w:r>
      <w:r w:rsidR="002C18AE">
        <w:rPr>
          <w:rFonts w:ascii="Sassoon Primary Std" w:hAnsi="Sassoon Primary Std" w:cs="Arial"/>
          <w:i/>
          <w:iCs/>
          <w:sz w:val="48"/>
          <w:szCs w:val="48"/>
        </w:rPr>
        <w:t xml:space="preserve">3. </w:t>
      </w:r>
      <w:r w:rsidR="00877288">
        <w:rPr>
          <w:rFonts w:ascii="Sassoon Primary Std" w:hAnsi="Sassoon Primary Std" w:cs="Arial"/>
          <w:i/>
          <w:iCs/>
          <w:sz w:val="48"/>
          <w:szCs w:val="48"/>
        </w:rPr>
        <w:t xml:space="preserve">Help and Support  </w:t>
      </w:r>
    </w:p>
    <w:p w14:paraId="7CA8D44E" w14:textId="11AC9E1A" w:rsidR="00381243" w:rsidRDefault="00381243" w:rsidP="002C18AE">
      <w:pPr>
        <w:rPr>
          <w:rFonts w:ascii="Sassoon Primary Std" w:hAnsi="Sassoon Primary Std" w:cs="Arial"/>
          <w:i/>
          <w:iCs/>
          <w:sz w:val="48"/>
          <w:szCs w:val="48"/>
        </w:rPr>
      </w:pPr>
    </w:p>
    <w:p w14:paraId="4EE9FCD7" w14:textId="0E164455" w:rsidR="00381243" w:rsidRPr="00381243" w:rsidRDefault="00381243" w:rsidP="00381243">
      <w:pPr>
        <w:jc w:val="center"/>
        <w:rPr>
          <w:rFonts w:ascii="Sassoon Primary Std" w:hAnsi="Sassoon Primary Std" w:cs="Arial"/>
          <w:b/>
          <w:bCs/>
          <w:sz w:val="48"/>
          <w:szCs w:val="48"/>
          <w:u w:val="single"/>
        </w:rPr>
      </w:pPr>
      <w:r w:rsidRPr="00381243">
        <w:rPr>
          <w:rFonts w:ascii="Sassoon Primary Std" w:hAnsi="Sassoon Primary Std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6E20A3A5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stereotypes</w:t>
            </w:r>
          </w:p>
        </w:tc>
        <w:tc>
          <w:tcPr>
            <w:tcW w:w="7144" w:type="dxa"/>
          </w:tcPr>
          <w:p w14:paraId="7443575E" w14:textId="0F9F7A6C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testicles</w:t>
            </w:r>
          </w:p>
        </w:tc>
      </w:tr>
      <w:tr w:rsidR="00381243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07CD7EE1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gender roles</w:t>
            </w:r>
          </w:p>
        </w:tc>
        <w:tc>
          <w:tcPr>
            <w:tcW w:w="7144" w:type="dxa"/>
          </w:tcPr>
          <w:p w14:paraId="5E2DA703" w14:textId="42FCD7C4" w:rsidR="00381243" w:rsidRPr="00010F63" w:rsidRDefault="00877288" w:rsidP="00877288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vulva</w:t>
            </w:r>
          </w:p>
        </w:tc>
      </w:tr>
      <w:tr w:rsidR="00381243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35992D96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similar</w:t>
            </w:r>
          </w:p>
        </w:tc>
        <w:tc>
          <w:tcPr>
            <w:tcW w:w="7144" w:type="dxa"/>
          </w:tcPr>
          <w:p w14:paraId="248E6367" w14:textId="15BB8E34" w:rsidR="00381243" w:rsidRPr="00010F63" w:rsidRDefault="00877288" w:rsidP="00877288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vagina</w:t>
            </w:r>
          </w:p>
        </w:tc>
      </w:tr>
      <w:tr w:rsidR="00381243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0895A636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different</w:t>
            </w:r>
          </w:p>
        </w:tc>
        <w:tc>
          <w:tcPr>
            <w:tcW w:w="7144" w:type="dxa"/>
          </w:tcPr>
          <w:p w14:paraId="72D026EC" w14:textId="4396859E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uterus</w:t>
            </w:r>
          </w:p>
        </w:tc>
      </w:tr>
      <w:tr w:rsidR="00381243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3EECA2B1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male</w:t>
            </w:r>
          </w:p>
        </w:tc>
        <w:tc>
          <w:tcPr>
            <w:tcW w:w="7144" w:type="dxa"/>
          </w:tcPr>
          <w:p w14:paraId="5BC9E44F" w14:textId="5AC5FD8A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family</w:t>
            </w:r>
          </w:p>
        </w:tc>
      </w:tr>
      <w:tr w:rsidR="00381243" w14:paraId="3A98A0B6" w14:textId="77777777" w:rsidTr="00381243">
        <w:trPr>
          <w:trHeight w:val="1498"/>
        </w:trPr>
        <w:tc>
          <w:tcPr>
            <w:tcW w:w="7144" w:type="dxa"/>
          </w:tcPr>
          <w:p w14:paraId="59C0A068" w14:textId="41D47864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female</w:t>
            </w:r>
          </w:p>
        </w:tc>
        <w:tc>
          <w:tcPr>
            <w:tcW w:w="7144" w:type="dxa"/>
          </w:tcPr>
          <w:p w14:paraId="4DD68AD3" w14:textId="1440F66C" w:rsidR="00381243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fostering</w:t>
            </w:r>
          </w:p>
        </w:tc>
      </w:tr>
      <w:tr w:rsidR="00877288" w14:paraId="17656153" w14:textId="77777777" w:rsidTr="00381243">
        <w:trPr>
          <w:trHeight w:val="1498"/>
        </w:trPr>
        <w:tc>
          <w:tcPr>
            <w:tcW w:w="7144" w:type="dxa"/>
          </w:tcPr>
          <w:p w14:paraId="64286CE7" w14:textId="3E578E04" w:rsidR="00877288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private parts</w:t>
            </w:r>
          </w:p>
        </w:tc>
        <w:tc>
          <w:tcPr>
            <w:tcW w:w="7144" w:type="dxa"/>
          </w:tcPr>
          <w:p w14:paraId="7DE6B973" w14:textId="7357482F" w:rsidR="00877288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adoption</w:t>
            </w:r>
          </w:p>
        </w:tc>
      </w:tr>
      <w:tr w:rsidR="00877288" w14:paraId="198CE1E9" w14:textId="77777777" w:rsidTr="00381243">
        <w:trPr>
          <w:trHeight w:val="1498"/>
        </w:trPr>
        <w:tc>
          <w:tcPr>
            <w:tcW w:w="7144" w:type="dxa"/>
          </w:tcPr>
          <w:p w14:paraId="27535A09" w14:textId="5D0022BA" w:rsidR="00877288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penis</w:t>
            </w:r>
          </w:p>
        </w:tc>
        <w:tc>
          <w:tcPr>
            <w:tcW w:w="7144" w:type="dxa"/>
          </w:tcPr>
          <w:p w14:paraId="43B1DD8A" w14:textId="25D5405A" w:rsidR="00877288" w:rsidRPr="00010F63" w:rsidRDefault="00877288" w:rsidP="00010F63">
            <w:pPr>
              <w:jc w:val="center"/>
              <w:rPr>
                <w:rFonts w:ascii="Sassoon Primary Std" w:hAnsi="Sassoon Primary Std" w:cs="Arial"/>
                <w:sz w:val="72"/>
                <w:szCs w:val="72"/>
              </w:rPr>
            </w:pPr>
            <w:r>
              <w:rPr>
                <w:rFonts w:ascii="Sassoon Primary Std" w:hAnsi="Sassoon Primary Std" w:cs="Arial"/>
                <w:sz w:val="72"/>
                <w:szCs w:val="72"/>
              </w:rPr>
              <w:t>relationship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 Primary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AE"/>
    <w:rsid w:val="00010F63"/>
    <w:rsid w:val="001F499C"/>
    <w:rsid w:val="00216F59"/>
    <w:rsid w:val="00217890"/>
    <w:rsid w:val="002C18AE"/>
    <w:rsid w:val="00381243"/>
    <w:rsid w:val="004B4AD2"/>
    <w:rsid w:val="007E60A2"/>
    <w:rsid w:val="008433A2"/>
    <w:rsid w:val="00877288"/>
    <w:rsid w:val="009367F2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Joshua McGoldrick (Student)</cp:lastModifiedBy>
  <cp:revision>2</cp:revision>
  <dcterms:created xsi:type="dcterms:W3CDTF">2021-12-31T14:09:00Z</dcterms:created>
  <dcterms:modified xsi:type="dcterms:W3CDTF">2021-12-31T14:09:00Z</dcterms:modified>
</cp:coreProperties>
</file>